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D1D" w:rsidRPr="00583DD6" w:rsidRDefault="00F36D1D" w:rsidP="00583D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4E500C" w:rsidRPr="007000D0" w:rsidRDefault="00583DD6" w:rsidP="00583DD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   </w:t>
      </w:r>
      <w:r w:rsidR="004E500C" w:rsidRPr="0029009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9009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583DD6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583DD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Pr="00AD7AE8" w:rsidRDefault="00AD7AE8" w:rsidP="00583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П</w:t>
      </w:r>
      <w:r w:rsidRPr="00AD7AE8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AD7A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ЯТА </w:t>
      </w:r>
      <w:r w:rsidR="00AA729F" w:rsidRPr="00AD7AE8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AD7AE8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AD7AE8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Pr="00AD7AE8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AD7AE8" w:rsidRDefault="0078330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</w:t>
      </w:r>
      <w:r w:rsidR="00A43340" w:rsidRPr="00AD7AE8">
        <w:rPr>
          <w:rFonts w:ascii="Times New Roman" w:hAnsi="Times New Roman"/>
          <w:sz w:val="28"/>
          <w:szCs w:val="28"/>
        </w:rPr>
        <w:t>202</w:t>
      </w:r>
      <w:r w:rsidR="006F687F" w:rsidRPr="00AD7AE8">
        <w:rPr>
          <w:rFonts w:ascii="Times New Roman" w:hAnsi="Times New Roman"/>
          <w:sz w:val="28"/>
          <w:szCs w:val="28"/>
        </w:rPr>
        <w:t>3</w:t>
      </w:r>
      <w:r w:rsidR="004E500C" w:rsidRPr="00AD7AE8">
        <w:rPr>
          <w:rFonts w:ascii="Times New Roman" w:hAnsi="Times New Roman"/>
          <w:sz w:val="28"/>
          <w:szCs w:val="28"/>
        </w:rPr>
        <w:t xml:space="preserve"> р. </w:t>
      </w:r>
      <w:r w:rsidR="004E500C" w:rsidRPr="00AD7AE8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 w:rsidRPr="00AD7AE8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AD7AE8">
        <w:rPr>
          <w:rFonts w:ascii="Times New Roman" w:hAnsi="Times New Roman"/>
          <w:sz w:val="28"/>
          <w:szCs w:val="28"/>
        </w:rPr>
        <w:t xml:space="preserve">                  № </w:t>
      </w:r>
      <w:r w:rsidRPr="003E6876">
        <w:rPr>
          <w:rFonts w:ascii="Times New Roman" w:hAnsi="Times New Roman"/>
          <w:sz w:val="28"/>
          <w:szCs w:val="28"/>
        </w:rPr>
        <w:t xml:space="preserve">       </w:t>
      </w:r>
      <w:r w:rsidR="00CD5FD3" w:rsidRPr="00AD7AE8">
        <w:rPr>
          <w:rFonts w:ascii="Times New Roman" w:hAnsi="Times New Roman"/>
          <w:sz w:val="28"/>
          <w:szCs w:val="28"/>
        </w:rPr>
        <w:t xml:space="preserve"> </w:t>
      </w:r>
      <w:r w:rsidR="004E500C" w:rsidRPr="00AD7AE8">
        <w:rPr>
          <w:rFonts w:ascii="Times New Roman" w:hAnsi="Times New Roman"/>
          <w:sz w:val="28"/>
          <w:szCs w:val="28"/>
        </w:rPr>
        <w:t>-</w:t>
      </w:r>
      <w:r w:rsidR="00AD7AE8" w:rsidRPr="00AD7AE8">
        <w:rPr>
          <w:rFonts w:ascii="Times New Roman" w:hAnsi="Times New Roman"/>
          <w:sz w:val="28"/>
          <w:szCs w:val="28"/>
        </w:rPr>
        <w:t>45</w:t>
      </w:r>
      <w:r w:rsidR="004E500C" w:rsidRPr="00AD7AE8">
        <w:rPr>
          <w:rFonts w:ascii="Times New Roman" w:hAnsi="Times New Roman"/>
          <w:sz w:val="28"/>
          <w:szCs w:val="28"/>
        </w:rPr>
        <w:t>-</w:t>
      </w:r>
      <w:r w:rsidR="004E500C" w:rsidRPr="00AD7AE8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AD7AE8">
        <w:rPr>
          <w:rFonts w:ascii="Times New Roman" w:hAnsi="Times New Roman"/>
          <w:sz w:val="28"/>
          <w:szCs w:val="28"/>
        </w:rPr>
        <w:t>ІІІ</w:t>
      </w:r>
    </w:p>
    <w:p w:rsidR="004E500C" w:rsidRPr="00AD7AE8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D7AE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D7AE8" w:rsidRDefault="00AD7AE8" w:rsidP="00AD7AE8">
      <w:pPr>
        <w:keepNext/>
        <w:spacing w:after="0" w:line="240" w:lineRule="auto"/>
        <w:ind w:right="5243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товарно-</w:t>
      </w:r>
    </w:p>
    <w:p w:rsidR="006F6489" w:rsidRPr="00AD7AE8" w:rsidRDefault="00AD7AE8" w:rsidP="00AD7AE8">
      <w:pPr>
        <w:keepNext/>
        <w:spacing w:after="0" w:line="240" w:lineRule="auto"/>
        <w:ind w:right="5243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з балансу </w:t>
      </w:r>
      <w:r w:rsidR="00A43340" w:rsidRPr="00AD7AE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</w:p>
    <w:p w:rsidR="00A43340" w:rsidRPr="005C0AC5" w:rsidRDefault="00AD7AE8" w:rsidP="005C0AC5">
      <w:pPr>
        <w:keepNext/>
        <w:suppressLineNumbers/>
        <w:shd w:val="clear" w:color="auto" w:fill="FFFFFF"/>
        <w:suppressAutoHyphens/>
        <w:spacing w:line="240" w:lineRule="auto"/>
        <w:ind w:right="5243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r w:rsidRPr="00AD7AE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Комунальної установи «Бучанська агенція регіонального розвитку» Бучанської міської ради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A43340" w:rsidRPr="00AD7AE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Управлінн</w:t>
      </w:r>
      <w:r w:rsidR="00E65DC6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соціальної політики</w:t>
      </w:r>
      <w:r w:rsidR="006F6489" w:rsidRPr="00AD7AE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A43340" w:rsidRPr="00AD7AE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7300D" w:rsidRPr="00AD7A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7300D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D7AE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</w:t>
      </w:r>
      <w:r w:rsidR="00583D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товарно-матеріальних </w:t>
      </w: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</w:t>
      </w:r>
      <w:r w:rsidR="0078330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рту) бухгалтерського обліку  1812 «Малоцінні та швидкозношувані предмети</w:t>
      </w: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C0AC5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43340" w:rsidRPr="005C0AC5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A43340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783309" w:rsidRPr="005C0A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Управлінн</w:t>
      </w:r>
      <w:r w:rsidR="00DA225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ю</w:t>
      </w:r>
      <w:r w:rsidR="00783309" w:rsidRPr="005C0A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соціальної політики</w:t>
      </w:r>
      <w:r w:rsidR="00A43340" w:rsidRPr="005C0A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A43340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Бучанської міської ради </w:t>
      </w:r>
      <w:r w:rsidR="006F6489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83309" w:rsidRPr="005C0AC5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uk-UA"/>
        </w:rPr>
        <w:t xml:space="preserve">Комунальної установи «Бучанська агенція регіонального розвитку» </w:t>
      </w:r>
      <w:r w:rsidR="00A43340"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r w:rsidR="00A43340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D87CE2" w:rsidRPr="005C0AC5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5C0AC5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5C0AC5" w:rsidRDefault="00A43340" w:rsidP="005C0AC5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135425">
        <w:rPr>
          <w:rFonts w:ascii="Times New Roman" w:eastAsia="Times New Roman" w:hAnsi="Times New Roman" w:cs="Times New Roman"/>
          <w:sz w:val="25"/>
          <w:szCs w:val="25"/>
          <w:lang w:val="uk-UA"/>
        </w:rPr>
        <w:t>Михайлина СКОРИК-ШКА</w:t>
      </w:r>
      <w:r w:rsidR="00783309">
        <w:rPr>
          <w:rFonts w:ascii="Times New Roman" w:eastAsia="Times New Roman" w:hAnsi="Times New Roman" w:cs="Times New Roman"/>
          <w:sz w:val="25"/>
          <w:szCs w:val="25"/>
          <w:lang w:val="uk-UA"/>
        </w:rPr>
        <w:t>РІВСЬКА</w:t>
      </w:r>
      <w:r w:rsidR="0013542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</w:t>
      </w:r>
    </w:p>
    <w:p w:rsidR="00A43340" w:rsidRPr="00BA42C3" w:rsidRDefault="005C0AC5" w:rsidP="005C0AC5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голови.</w:t>
      </w:r>
    </w:p>
    <w:p w:rsidR="00135425" w:rsidRDefault="00A43340" w:rsidP="005C0AC5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  </w:t>
      </w:r>
      <w:r w:rsidR="00783309">
        <w:rPr>
          <w:rFonts w:ascii="Times New Roman" w:eastAsia="Times New Roman" w:hAnsi="Times New Roman" w:cs="Times New Roman"/>
          <w:sz w:val="25"/>
          <w:szCs w:val="25"/>
          <w:lang w:val="uk-UA"/>
        </w:rPr>
        <w:t>Ірина ПАСІЧНА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833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</w:t>
      </w:r>
      <w:r w:rsidR="00DA225B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83309">
        <w:rPr>
          <w:rFonts w:ascii="Times New Roman" w:eastAsia="Times New Roman" w:hAnsi="Times New Roman" w:cs="Times New Roman"/>
          <w:sz w:val="25"/>
          <w:szCs w:val="25"/>
          <w:lang w:val="uk-UA"/>
        </w:rPr>
        <w:t>правління соціальної політики</w:t>
      </w:r>
      <w:r w:rsidR="00783309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Default="00783309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Наталія КУХАР – начальник відділу бухгалтерського обліку та</w:t>
      </w:r>
      <w:r w:rsidR="0013542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5C0AC5" w:rsidRDefault="00783309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фінансової звітності</w:t>
      </w:r>
      <w:r w:rsid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управління соціальної політики;</w:t>
      </w:r>
    </w:p>
    <w:p w:rsidR="005C0AC5" w:rsidRDefault="00C534C4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Олексій МАРТИНЮК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керівник КУ «Бучанська агенція </w:t>
      </w:r>
    </w:p>
    <w:p w:rsidR="005C0AC5" w:rsidRDefault="00C534C4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регіонального розвитку» БМР;</w:t>
      </w:r>
    </w:p>
    <w:p w:rsidR="005C0AC5" w:rsidRDefault="00135425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Валентина САВЧУК – бухгалтер КУ «Бучанська агенція </w:t>
      </w:r>
    </w:p>
    <w:p w:rsidR="005C0AC5" w:rsidRDefault="00135425" w:rsidP="005C0AC5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регіонального розвитку» БМР</w:t>
      </w:r>
      <w:r w:rsidR="005C0AC5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D87CE2" w:rsidRPr="005C0AC5" w:rsidRDefault="00D7300D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C0AC5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5C0AC5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5C0AC5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5C0AC5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5C0AC5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lastRenderedPageBreak/>
        <w:t xml:space="preserve">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</w:t>
      </w:r>
      <w:r w:rsidR="005C0A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Михайлина СКОРИК-ШКАРІВСЬКА</w:t>
      </w:r>
    </w:p>
    <w:p w:rsidR="00EC68B7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_____________</w:t>
      </w:r>
    </w:p>
    <w:p w:rsidR="00EC68B7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5C0AC5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EC68B7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______________</w:t>
      </w:r>
    </w:p>
    <w:p w:rsidR="00EC68B7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5C0AC5" w:rsidRDefault="005C0AC5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>______</w:t>
      </w:r>
      <w:r w:rsidR="0006670B"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D11EE2"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06670B" w:rsidRPr="005C0A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5C0AC5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5C0AC5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5C0AC5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</w:t>
      </w:r>
      <w:r w:rsidR="00583D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іку та фінансового забезпечення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______________</w:t>
      </w:r>
    </w:p>
    <w:p w:rsidR="00EC68B7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</w:t>
      </w:r>
      <w:r w:rsidR="00EC68B7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583DD6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263C7B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583DD6">
        <w:rPr>
          <w:rFonts w:ascii="Times New Roman" w:eastAsia="Times New Roman" w:hAnsi="Times New Roman" w:cs="Times New Roman"/>
          <w:sz w:val="24"/>
          <w:szCs w:val="24"/>
          <w:lang w:val="uk-UA"/>
        </w:rPr>
        <w:t>__________</w:t>
      </w:r>
      <w:r w:rsidR="00D11EE2" w:rsidRPr="00583DD6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</w:p>
    <w:p w:rsidR="0006670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263C7B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522C" w:rsidRDefault="0094522C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A20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8A204B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D7AE8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AD7AE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Перелік </w:t>
      </w:r>
      <w:r w:rsidR="00BF32C1">
        <w:rPr>
          <w:rFonts w:ascii="Times New Roman" w:eastAsia="Times New Roman" w:hAnsi="Times New Roman"/>
          <w:b/>
          <w:sz w:val="26"/>
          <w:szCs w:val="26"/>
          <w:lang w:val="uk-UA"/>
        </w:rPr>
        <w:t>необоротних активів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>що передаються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8A204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</w:t>
      </w:r>
      <w:r w:rsidR="00AD7AE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правлінн</w:t>
      </w:r>
      <w:r w:rsidR="00DA225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ю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8A204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соціальної політики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690C68" w:rsidRDefault="00CF44C4" w:rsidP="00690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Найменування </w:t>
            </w:r>
            <w:r w:rsidR="00690C68">
              <w:rPr>
                <w:rFonts w:ascii="Times New Roman" w:eastAsia="Times New Roman" w:hAnsi="Times New Roman"/>
                <w:b/>
                <w:lang w:val="uk-UA"/>
              </w:rPr>
              <w:t>матеріалів</w:t>
            </w:r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виміру</w:t>
            </w:r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Кільк.</w:t>
            </w:r>
          </w:p>
        </w:tc>
        <w:tc>
          <w:tcPr>
            <w:tcW w:w="1842" w:type="dxa"/>
          </w:tcPr>
          <w:p w:rsidR="00CF44C4" w:rsidRPr="002B7837" w:rsidRDefault="00DA225B" w:rsidP="00DA2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В</w:t>
            </w:r>
            <w:r w:rsidR="00CF44C4" w:rsidRPr="002B7837">
              <w:rPr>
                <w:rFonts w:ascii="Times New Roman" w:eastAsia="Times New Roman" w:hAnsi="Times New Roman"/>
                <w:b/>
              </w:rPr>
              <w:t>артість, грн.</w:t>
            </w:r>
          </w:p>
        </w:tc>
      </w:tr>
      <w:tr w:rsidR="00CF44C4" w:rsidRPr="00CF44C4" w:rsidTr="00CF44C4">
        <w:trPr>
          <w:trHeight w:val="554"/>
        </w:trPr>
        <w:tc>
          <w:tcPr>
            <w:tcW w:w="568" w:type="dxa"/>
            <w:vAlign w:val="center"/>
          </w:tcPr>
          <w:p w:rsidR="00CF44C4" w:rsidRPr="00CF44C4" w:rsidRDefault="00CF44C4" w:rsidP="00F934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  <w:vAlign w:val="center"/>
          </w:tcPr>
          <w:p w:rsidR="00CF44C4" w:rsidRPr="00CF44C4" w:rsidRDefault="00690C68" w:rsidP="00C80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Ковдри</w:t>
            </w:r>
          </w:p>
        </w:tc>
        <w:tc>
          <w:tcPr>
            <w:tcW w:w="1276" w:type="dxa"/>
            <w:vAlign w:val="center"/>
          </w:tcPr>
          <w:p w:rsidR="00CF44C4" w:rsidRP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4C4" w:rsidRPr="00CF44C4" w:rsidRDefault="00690C6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842" w:type="dxa"/>
            <w:vAlign w:val="center"/>
          </w:tcPr>
          <w:p w:rsidR="00CF44C4" w:rsidRPr="00CF44C4" w:rsidRDefault="00690C68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39146,00</w:t>
            </w:r>
          </w:p>
        </w:tc>
      </w:tr>
      <w:tr w:rsidR="00CF44C4" w:rsidRPr="008A204B" w:rsidTr="00CF44C4">
        <w:trPr>
          <w:trHeight w:val="620"/>
        </w:trPr>
        <w:tc>
          <w:tcPr>
            <w:tcW w:w="568" w:type="dxa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F44C4" w:rsidRPr="002778F8" w:rsidRDefault="00CF44C4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F44C4" w:rsidRPr="008A204B" w:rsidRDefault="008A204B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A204B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39146,00</w:t>
            </w:r>
          </w:p>
        </w:tc>
      </w:tr>
    </w:tbl>
    <w:p w:rsidR="002778F8" w:rsidRDefault="00CF44C4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8A204B">
        <w:rPr>
          <w:rFonts w:ascii="Times New Roman" w:hAnsi="Times New Roman"/>
          <w:b/>
          <w:sz w:val="24"/>
          <w:szCs w:val="24"/>
          <w:lang w:val="uk-UA"/>
        </w:rPr>
        <w:t>тридцять дев</w:t>
      </w:r>
      <w:r w:rsidR="008A204B" w:rsidRPr="008A204B">
        <w:rPr>
          <w:rFonts w:ascii="Times New Roman" w:hAnsi="Times New Roman"/>
          <w:b/>
          <w:sz w:val="24"/>
          <w:szCs w:val="24"/>
        </w:rPr>
        <w:t>’</w:t>
      </w:r>
      <w:r w:rsidR="008A204B">
        <w:rPr>
          <w:rFonts w:ascii="Times New Roman" w:hAnsi="Times New Roman"/>
          <w:b/>
          <w:sz w:val="24"/>
          <w:szCs w:val="24"/>
          <w:lang w:val="uk-UA"/>
        </w:rPr>
        <w:t>ять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8A204B">
        <w:rPr>
          <w:rFonts w:ascii="Times New Roman" w:hAnsi="Times New Roman"/>
          <w:b/>
          <w:sz w:val="24"/>
          <w:szCs w:val="24"/>
          <w:lang w:val="uk-UA"/>
        </w:rPr>
        <w:t xml:space="preserve"> сто сорок шість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 00 коп.</w:t>
      </w:r>
    </w:p>
    <w:p w:rsidR="008A204B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204B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204B" w:rsidRPr="00CF44C4" w:rsidRDefault="008A204B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AD7AE8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Вик.Савчук В.Ф.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BBE00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5425"/>
    <w:rsid w:val="00140435"/>
    <w:rsid w:val="001466A2"/>
    <w:rsid w:val="0016185E"/>
    <w:rsid w:val="00177432"/>
    <w:rsid w:val="00191E46"/>
    <w:rsid w:val="001955A1"/>
    <w:rsid w:val="00244B9D"/>
    <w:rsid w:val="00263C7B"/>
    <w:rsid w:val="002778F8"/>
    <w:rsid w:val="00282E2B"/>
    <w:rsid w:val="0029009E"/>
    <w:rsid w:val="002942AB"/>
    <w:rsid w:val="002A7A78"/>
    <w:rsid w:val="002B040E"/>
    <w:rsid w:val="002B0A92"/>
    <w:rsid w:val="002D4306"/>
    <w:rsid w:val="003016C6"/>
    <w:rsid w:val="00303F0D"/>
    <w:rsid w:val="003131FC"/>
    <w:rsid w:val="00371FED"/>
    <w:rsid w:val="003E6876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43663"/>
    <w:rsid w:val="006604E6"/>
    <w:rsid w:val="00680B75"/>
    <w:rsid w:val="00690C68"/>
    <w:rsid w:val="00692BC2"/>
    <w:rsid w:val="00693528"/>
    <w:rsid w:val="00695ADA"/>
    <w:rsid w:val="006A44D6"/>
    <w:rsid w:val="006D72D8"/>
    <w:rsid w:val="006D7EA7"/>
    <w:rsid w:val="006E67A5"/>
    <w:rsid w:val="006F1C97"/>
    <w:rsid w:val="006F6489"/>
    <w:rsid w:val="006F687F"/>
    <w:rsid w:val="007000D0"/>
    <w:rsid w:val="00783309"/>
    <w:rsid w:val="007836FA"/>
    <w:rsid w:val="00783883"/>
    <w:rsid w:val="007B04D2"/>
    <w:rsid w:val="007B6D70"/>
    <w:rsid w:val="007D2672"/>
    <w:rsid w:val="00846B06"/>
    <w:rsid w:val="00865B6B"/>
    <w:rsid w:val="00867CF3"/>
    <w:rsid w:val="00897A82"/>
    <w:rsid w:val="008A204B"/>
    <w:rsid w:val="008D4C64"/>
    <w:rsid w:val="0094522C"/>
    <w:rsid w:val="00953E36"/>
    <w:rsid w:val="00987CCD"/>
    <w:rsid w:val="009A137C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AD7AE8"/>
    <w:rsid w:val="00B133FE"/>
    <w:rsid w:val="00B46240"/>
    <w:rsid w:val="00B72649"/>
    <w:rsid w:val="00B905C1"/>
    <w:rsid w:val="00BA42C3"/>
    <w:rsid w:val="00BD5715"/>
    <w:rsid w:val="00BF32C1"/>
    <w:rsid w:val="00BF7BD2"/>
    <w:rsid w:val="00C47D6D"/>
    <w:rsid w:val="00C534C4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A225B"/>
    <w:rsid w:val="00DF4EC1"/>
    <w:rsid w:val="00DF5603"/>
    <w:rsid w:val="00E14B25"/>
    <w:rsid w:val="00E318F4"/>
    <w:rsid w:val="00E65DC6"/>
    <w:rsid w:val="00E70384"/>
    <w:rsid w:val="00EB20C7"/>
    <w:rsid w:val="00EB47E8"/>
    <w:rsid w:val="00EC68B7"/>
    <w:rsid w:val="00F0200B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62B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2414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2023-06-05T10:05:00Z</cp:lastPrinted>
  <dcterms:created xsi:type="dcterms:W3CDTF">2023-05-15T13:33:00Z</dcterms:created>
  <dcterms:modified xsi:type="dcterms:W3CDTF">2023-07-10T07:28:00Z</dcterms:modified>
</cp:coreProperties>
</file>